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DB3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F15DB3" w:rsidRPr="00F15DB3" w:rsidRDefault="00F15DB3" w:rsidP="00F15DB3">
      <w:pPr>
        <w:tabs>
          <w:tab w:val="center" w:pos="4677"/>
          <w:tab w:val="left" w:pos="7230"/>
        </w:tabs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DB3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DB3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DB3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DB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 xml:space="preserve">   28 мая 2019 г.                                                                              № 228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>п. Копьево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DB3">
        <w:rPr>
          <w:rFonts w:ascii="Times New Roman" w:hAnsi="Times New Roman" w:cs="Times New Roman"/>
          <w:b/>
          <w:sz w:val="26"/>
          <w:szCs w:val="26"/>
        </w:rPr>
        <w:t>О  внесении изменений в  постановление Администрации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DB3">
        <w:rPr>
          <w:rFonts w:ascii="Times New Roman" w:hAnsi="Times New Roman" w:cs="Times New Roman"/>
          <w:b/>
          <w:sz w:val="26"/>
          <w:szCs w:val="26"/>
        </w:rPr>
        <w:t>Орджоникидзевского района от 15 октября 2018 г. № 446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DB3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</w:t>
      </w:r>
    </w:p>
    <w:p w:rsidR="00F15DB3" w:rsidRPr="00F15DB3" w:rsidRDefault="00F15DB3" w:rsidP="00F15DB3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DB3">
        <w:rPr>
          <w:rFonts w:ascii="Times New Roman" w:hAnsi="Times New Roman" w:cs="Times New Roman"/>
          <w:b/>
          <w:sz w:val="26"/>
          <w:szCs w:val="26"/>
        </w:rPr>
        <w:t>«Развитие образования в Орджоникидзевском районе (2019-2021 годы)»</w:t>
      </w: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DB3" w:rsidRPr="00F15DB3" w:rsidRDefault="00F15DB3" w:rsidP="00F15DB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 xml:space="preserve">В соответствии с п.п. 5.7. п.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№581, руководствуясь ст.70 Устава муниципального образования Орджоникидзевский район,  Администрация Орджоникидзевского района </w:t>
      </w:r>
      <w:r w:rsidRPr="00F15DB3">
        <w:rPr>
          <w:rFonts w:ascii="Times New Roman" w:hAnsi="Times New Roman" w:cs="Times New Roman"/>
          <w:b/>
          <w:sz w:val="26"/>
          <w:szCs w:val="26"/>
        </w:rPr>
        <w:t xml:space="preserve">п о с т а н о в л я е т: </w:t>
      </w:r>
    </w:p>
    <w:p w:rsidR="00F15DB3" w:rsidRPr="00F15DB3" w:rsidRDefault="00F15DB3" w:rsidP="00F15DB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>1. Внести изменения в приложение к постановлению Администрации Орджоникидзевского района от 15 октября 2018 г. № 446 «Об утверждении муниципальной программы «Развитие образования в Орджоникидзевском районе (2019-2021годы)» (в редакции постановления Администрации Орджоникидзевского района  от  11.03.2019 № 94), изложив его в новой редакции (приложение).</w:t>
      </w:r>
    </w:p>
    <w:p w:rsidR="00F15DB3" w:rsidRPr="00F15DB3" w:rsidRDefault="00F15DB3" w:rsidP="00F15DB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>2. Постановление вступает в силу после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F15DB3" w:rsidRPr="00F15DB3" w:rsidRDefault="00F15DB3" w:rsidP="00F15DB3">
      <w:pPr>
        <w:spacing w:after="0" w:line="2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15DB3" w:rsidRPr="00F15DB3" w:rsidRDefault="00F15DB3" w:rsidP="00F15DB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5DB3">
        <w:rPr>
          <w:rFonts w:ascii="Times New Roman" w:hAnsi="Times New Roman" w:cs="Times New Roman"/>
          <w:sz w:val="26"/>
          <w:szCs w:val="26"/>
        </w:rPr>
        <w:t xml:space="preserve">И.о.Главы Орджоникидзевского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15DB3">
        <w:rPr>
          <w:rFonts w:ascii="Times New Roman" w:hAnsi="Times New Roman" w:cs="Times New Roman"/>
          <w:sz w:val="26"/>
          <w:szCs w:val="26"/>
        </w:rPr>
        <w:t xml:space="preserve">В.Р.Сулеков                       </w:t>
      </w:r>
    </w:p>
    <w:p w:rsidR="00F15DB3" w:rsidRDefault="00F15DB3" w:rsidP="00F15DB3">
      <w:pPr>
        <w:jc w:val="both"/>
        <w:rPr>
          <w:sz w:val="26"/>
          <w:szCs w:val="26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15DB3" w:rsidRDefault="00F15DB3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9C32E4" w:rsidRDefault="00B314B4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                         </w:t>
      </w:r>
      <w:r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Приложение</w:t>
      </w:r>
    </w:p>
    <w:p w:rsidR="00B314B4" w:rsidRPr="009C32E4" w:rsidRDefault="00B314B4" w:rsidP="00C11467">
      <w:pPr>
        <w:spacing w:after="0" w:line="240" w:lineRule="auto"/>
        <w:ind w:left="113"/>
        <w:jc w:val="center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                         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                       </w:t>
      </w:r>
      <w:r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к постановлению Администрации</w:t>
      </w:r>
    </w:p>
    <w:p w:rsidR="00B314B4" w:rsidRPr="009C32E4" w:rsidRDefault="00BF01DB" w:rsidP="00C1146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                                               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</w:t>
      </w:r>
      <w:r w:rsidR="00B314B4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Орджоникидзевского района</w:t>
      </w:r>
    </w:p>
    <w:p w:rsidR="00B314B4" w:rsidRPr="009C32E4" w:rsidRDefault="00BF01DB" w:rsidP="004E4583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                                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      </w:t>
      </w:r>
      <w:r w:rsidR="006449CF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от 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28 </w:t>
      </w:r>
      <w:r w:rsidR="006449CF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мая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="00B314B4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201</w:t>
      </w:r>
      <w:r w:rsidR="00241B58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9</w:t>
      </w:r>
      <w:r w:rsidR="00B314B4" w:rsidRP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г. № </w:t>
      </w:r>
      <w:r w:rsidR="009C32E4">
        <w:rPr>
          <w:rFonts w:ascii="Times New Roman" w:hAnsi="Times New Roman" w:cs="Times New Roman"/>
          <w:color w:val="000000"/>
          <w:kern w:val="36"/>
          <w:sz w:val="26"/>
          <w:szCs w:val="26"/>
        </w:rPr>
        <w:t>228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(2019-2021 </w:t>
      </w:r>
      <w:r w:rsidR="009B37F0"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(2019-2021 годы)»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(2019-2021 годы)»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13-2</w:t>
            </w:r>
            <w:r w:rsidR="0044533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19026C">
              <w:rPr>
                <w:rFonts w:ascii="Times New Roman" w:hAnsi="Times New Roman" w:cs="Times New Roman"/>
                <w:bCs/>
              </w:rPr>
              <w:t>-2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 xml:space="preserve">«Развитие дошкольного, начального общего, основного общего,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Подпрограмма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4533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4533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4533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воспитания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</w:t>
            </w:r>
            <w:r w:rsidR="006449CF">
              <w:rPr>
                <w:rFonts w:ascii="Times New Roman" w:hAnsi="Times New Roman" w:cs="Times New Roman"/>
                <w:bCs/>
              </w:rPr>
              <w:t xml:space="preserve"> </w:t>
            </w:r>
            <w:r w:rsidR="007665B5" w:rsidRPr="00CB1D37">
              <w:rPr>
                <w:rFonts w:ascii="Times New Roman" w:hAnsi="Times New Roman" w:cs="Times New Roman"/>
                <w:bCs/>
              </w:rPr>
              <w:t>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0-41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1-42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муниципальной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CB1D37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  <w:p w:rsidR="00C67159" w:rsidRPr="00CB1D37" w:rsidRDefault="00C67159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4533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EF4FE9">
        <w:trPr>
          <w:trHeight w:val="737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67159" w:rsidRDefault="000800F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  <w:p w:rsidR="00C0670E" w:rsidRPr="00CB1D37" w:rsidRDefault="00C0670E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«Развитие образования в Орджоникидзевском районе </w:t>
      </w:r>
    </w:p>
    <w:p w:rsidR="00B314B4" w:rsidRPr="00EC6AA5" w:rsidRDefault="00B314B4" w:rsidP="00771CC3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(2019-2021 годы)»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869B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районе(2019-2021 годы)»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разработана Про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E44DFA" w:rsidRPr="00EC6AA5" w:rsidRDefault="00E44DFA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06.10.2003 №131-ФЗ «Об общих принципах организации местного самоуправ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ления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№273-ФЗ «Об образовании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Закон Республики Хакасия от 05.07.2013 №60-ЗРХ «Об образовании в Республике Хакасия»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целевая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 в Республике Хакасия (2016-2020 годы)» (утв. постановлением Правительства РХ </w:t>
            </w:r>
            <w:hyperlink r:id="rId11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27.10.2015 №556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 Орджоникид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зевск</w:t>
              </w:r>
            </w:hyperlink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B314B4" w:rsidRPr="00EC6AA5" w:rsidRDefault="00B314B4" w:rsidP="00E44D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Орджоникидзев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района </w:t>
            </w:r>
            <w:hyperlink r:id="rId13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27.09.2013 №581 «Об утверждении Порядка разработки, утверждения, реализации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проведения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и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оценки эффективности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муниципальных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грамм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Орджоникидзевского района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B314B4" w:rsidRPr="00EC6AA5" w:rsidRDefault="00B314B4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9B37F0" w:rsidRPr="00EC6AA5" w:rsidTr="009B37F0">
        <w:trPr>
          <w:trHeight w:val="6373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B37F0" w:rsidRPr="00EC6AA5" w:rsidRDefault="009B37F0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9B37F0" w:rsidRDefault="001B7ED2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684F4D" w:rsidRPr="00961EFA" w:rsidRDefault="00684F4D" w:rsidP="00112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общего и среднего общего образования.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 w:rsidR="00684F4D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етей в соответствии с требованиями ФГОС и современной образовательной среды.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B37F0" w:rsidRDefault="009B37F0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674D2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качественного проведения  государственной  итоговой аттестации обучающихся.</w:t>
            </w:r>
          </w:p>
          <w:p w:rsidR="002D7B2B" w:rsidRDefault="002D7B2B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10.Развитие системы воспитания и дополнительного образования детей. 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условий для выявления, развития и поддержки одаренных и талантливых детей Орджоникидзевского района.</w:t>
            </w:r>
          </w:p>
          <w:p w:rsidR="00AE56D2" w:rsidRPr="00EC6AA5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Развитие кадровых условий муниципальной системы образования.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E209EF"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130156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E70B7" w:rsidRDefault="00D64A86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</w:t>
            </w:r>
            <w:r w:rsidR="00306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услуги дополнительного образования, в общей численности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муниципальную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 чел.;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участие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Pr="00EC6AA5" w:rsidRDefault="0068675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49" w:rsidRPr="00EC6AA5" w:rsidRDefault="00243E49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ии Программы составляет 708400,6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год-275596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 тыс.руб., 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3564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- 62031,0 тыс.руб.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–207699,0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372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-47300,0 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-225105,6 тыс.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-46575,6 тыс.руб.</w:t>
            </w:r>
          </w:p>
        </w:tc>
      </w:tr>
      <w:tr w:rsidR="00243E49" w:rsidRPr="00EC6AA5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 до 100 %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до 98%;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дельного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детей, получающих услуги дополнительного образования, в общей численности детей в возрасте 5-18 лет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к концу 2021 года до 90%;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47 %;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оличества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педагогических работников Орджоникидзевского района, получивших муниципальную поддержку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в количестве 20 человек;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13%;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прошедших профессиональную квалификационную подготовку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 года до 91%;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различного уровня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36%.</w:t>
            </w:r>
          </w:p>
          <w:p w:rsidR="00243E49" w:rsidRPr="00EC6AA5" w:rsidRDefault="00243E49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4B4" w:rsidRDefault="00B314B4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Pr="00EC6AA5" w:rsidRDefault="005C7209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Программы</w:t>
      </w:r>
      <w:r w:rsidR="005752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муниципальных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образования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>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 xml:space="preserve">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малонаселенных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 xml:space="preserve">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Ежегодно МБУ ДО «КРДДТ»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Pr="00EC6AA5" w:rsidRDefault="005C7209" w:rsidP="005C720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</w:t>
      </w:r>
      <w:r w:rsidR="00644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Орджоникидзевского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 выделяются несколько основных приоритетных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государственной политики в сфере общего образования на период до 20</w:t>
      </w:r>
      <w:r w:rsidR="000D3FC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стандарта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внедрение механизмов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выравнивания возможностей детей, оказавшихся в трудной жизненной ситуации, на получение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6449C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квалификации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 детей, обеспечивающих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доступность и вариативность услуг дополнительного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качества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функционирующих в неблагоприятных условиях для достижения результатов освоения образовательных программ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информации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доступности качественного дошкольного, начального общего, основного общего, среднего общего образования.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 основного общего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961EFA" w:rsidRPr="00EC6AA5" w:rsidRDefault="00961EFA" w:rsidP="0096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-обеспечение доступности  всех  видов образования для детей-инвалидов и детей с ограниченными возможностями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1009FE">
        <w:trPr>
          <w:trHeight w:val="6373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аттестации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1F0FC0" w:rsidRDefault="00AC5B06" w:rsidP="001F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кадровых условий муниципальной системы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 будет осуществляться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входящих в муниципальной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финансовое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независимо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этнической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1A3D3F" w:rsidRDefault="00961EFA" w:rsidP="00961EF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Орджоникидзевском районе (2019-2021 годы)»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2021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961EFA">
            <w:p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Перечень основных мероприятий муниципальной Программы </w:t>
            </w:r>
          </w:p>
          <w:p w:rsidR="00961EFA" w:rsidRPr="00EC6AA5" w:rsidRDefault="00961EFA" w:rsidP="00961EFA">
            <w:p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программных мероприятий муниципальной программы 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(услуг).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финансовый год в порядке, установленном для исполнения решения о бюджете.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Орджоникидзевского района, информационного сопровождения мероприятий Программы.</w:t>
            </w:r>
          </w:p>
        </w:tc>
      </w:tr>
    </w:tbl>
    <w:tbl>
      <w:tblPr>
        <w:tblpPr w:leftFromText="180" w:rightFromText="180" w:vertAnchor="text" w:horzAnchor="margin" w:tblpX="74" w:tblpY="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015"/>
        <w:gridCol w:w="1198"/>
        <w:gridCol w:w="218"/>
        <w:gridCol w:w="416"/>
        <w:gridCol w:w="664"/>
        <w:gridCol w:w="143"/>
        <w:gridCol w:w="10"/>
        <w:gridCol w:w="443"/>
        <w:gridCol w:w="1008"/>
        <w:gridCol w:w="252"/>
        <w:gridCol w:w="44"/>
        <w:gridCol w:w="1089"/>
        <w:gridCol w:w="141"/>
        <w:gridCol w:w="1010"/>
      </w:tblGrid>
      <w:tr w:rsidR="009702A7" w:rsidRPr="00EC6AA5" w:rsidTr="008D1AD0">
        <w:tc>
          <w:tcPr>
            <w:tcW w:w="675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  <w:gridSpan w:val="2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5626" w:type="dxa"/>
            <w:gridSpan w:val="1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финансирования(районный бюджет муниципального образования Орджоникидзевский район) тыс. руб.</w:t>
            </w:r>
          </w:p>
        </w:tc>
        <w:tc>
          <w:tcPr>
            <w:tcW w:w="1010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702A7" w:rsidRPr="00EC6AA5" w:rsidTr="008D1AD0"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4" w:type="dxa"/>
            <w:gridSpan w:val="9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0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326"/>
        </w:trPr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  <w:gridSpan w:val="3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0" w:type="dxa"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67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4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9702A7" w:rsidRPr="00EC6AA5" w:rsidTr="008D1AD0">
        <w:trPr>
          <w:trHeight w:val="441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</w:t>
            </w:r>
            <w:r w:rsidR="0070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 основного общего, среднего общего образования в Орджоникидзевском районе»</w:t>
            </w:r>
          </w:p>
        </w:tc>
      </w:tr>
      <w:tr w:rsidR="009702A7" w:rsidRPr="00EC6AA5" w:rsidTr="008D1AD0">
        <w:trPr>
          <w:trHeight w:val="17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«Развитие дошкольного образования».</w:t>
            </w:r>
          </w:p>
        </w:tc>
      </w:tr>
      <w:tr w:rsidR="009702A7" w:rsidRPr="00EC6AA5" w:rsidTr="008D1AD0">
        <w:trPr>
          <w:trHeight w:val="225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Задача1.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119A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1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9299,0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8692,9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организациях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90582,0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34471,0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26568,0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29543,0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дошкольных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rPr>
          <w:trHeight w:val="1692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комплексной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образовательных организаций 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ции</w:t>
            </w:r>
          </w:p>
        </w:tc>
      </w:tr>
      <w:tr w:rsidR="00FA119A" w:rsidRPr="00EC6AA5" w:rsidTr="008D1AD0"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Pr="00EC6AA5" w:rsidRDefault="00FA119A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капитальный ремонт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080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56" w:type="dxa"/>
            <w:gridSpan w:val="5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7003BA" w:rsidP="00700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A119A" w:rsidRPr="00EC6AA5" w:rsidTr="00FA119A">
        <w:trPr>
          <w:trHeight w:val="2459"/>
        </w:trPr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Default="00FA119A" w:rsidP="00FA119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частичного капитального ремонта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6" w:type="dxa"/>
            <w:gridSpan w:val="5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FA119A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Задача 3.  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702A7" w:rsidRPr="00EC6AA5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основное мероприятие 1.1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4AD0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AD0">
              <w:rPr>
                <w:rFonts w:ascii="Times New Roman" w:hAnsi="Times New Roman" w:cs="Times New Roman"/>
                <w:sz w:val="24"/>
                <w:szCs w:val="24"/>
              </w:rPr>
              <w:t>2702,8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9702A7" w:rsidRPr="00EC6AA5" w:rsidTr="008D1AD0">
        <w:trPr>
          <w:trHeight w:val="362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FE647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38593,7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E6477" w:rsidP="00FE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13245,8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12887,5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12460,4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1198" w:type="dxa"/>
            <w:vAlign w:val="center"/>
          </w:tcPr>
          <w:p w:rsidR="009702A7" w:rsidRPr="00EC6AA5" w:rsidRDefault="00FE647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13467,1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E647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456285,0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173467,0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133831,00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148987,0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5E20DA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5E20DA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Обеспечение, комплексной безопасности образовательных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образовательных организаций 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1,2 категории безопасности  частными охранными организациями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изготовлению проектно-сметной доку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ментации на ремонт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5E20D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5E20D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строительству начальной школы в п.Копьево.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организаций района в рамках подготовки к новому учебному году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2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gridSpan w:val="3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с целью создания современной образовательной среды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осуществлению строительного контроля по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E2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по обеспечению питанием детей предшкольного возраста и обучающихся 1-4 классов</w:t>
            </w:r>
          </w:p>
        </w:tc>
        <w:tc>
          <w:tcPr>
            <w:tcW w:w="1198" w:type="dxa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содержанием иму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щества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агитации, направленной на обеспечение безопасности 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198" w:type="dxa"/>
            <w:vAlign w:val="center"/>
          </w:tcPr>
          <w:p w:rsidR="009702A7" w:rsidRPr="00EC6AA5" w:rsidRDefault="00E50B23" w:rsidP="00E50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50B23" w:rsidP="00E50B23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патриотического воспитания школьников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образовательные организации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E50B23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2015" w:type="dxa"/>
          </w:tcPr>
          <w:p w:rsidR="00E50B23" w:rsidRPr="00EC6AA5" w:rsidRDefault="00E50B23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98" w:type="dxa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70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16629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E50B23" w:rsidRPr="00EC6AA5" w:rsidRDefault="00703CB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16629B" w:rsidP="00166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проведению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5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2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2015" w:type="dxa"/>
          </w:tcPr>
          <w:p w:rsidR="00681C6A" w:rsidRDefault="00681C6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по обеспечению питанием детей предшкольного возраста и обучающихся 1-4 классов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2019 г.</w:t>
            </w:r>
          </w:p>
        </w:tc>
        <w:tc>
          <w:tcPr>
            <w:tcW w:w="1198" w:type="dxa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Default="00681C6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2015" w:type="dxa"/>
          </w:tcPr>
          <w:p w:rsidR="00681C6A" w:rsidRDefault="00681C6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реа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>лизацию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по предоставлению школьного питания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2019 г.</w:t>
            </w:r>
          </w:p>
        </w:tc>
        <w:tc>
          <w:tcPr>
            <w:tcW w:w="1198" w:type="dxa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Pr="00EC6AA5" w:rsidRDefault="00FB6F08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703CB7" w:rsidRPr="00EC6AA5" w:rsidTr="008D1AD0"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6.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1198" w:type="dxa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Размещение в образовательных организациях оборудования и носителей информации, необходимых для обеспечения беспрепятственного доступа детей-инвалидов и лиц с </w:t>
            </w:r>
            <w:r w:rsidRPr="00EC6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ограниченными возможностями здоровья  к местам предоставления образовательных услуг.</w:t>
            </w:r>
          </w:p>
        </w:tc>
        <w:tc>
          <w:tcPr>
            <w:tcW w:w="1198" w:type="dxa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703CB7" w:rsidRPr="00EC6AA5" w:rsidTr="008D1AD0">
        <w:trPr>
          <w:trHeight w:val="470"/>
        </w:trPr>
        <w:tc>
          <w:tcPr>
            <w:tcW w:w="9468" w:type="dxa"/>
            <w:gridSpan w:val="16"/>
          </w:tcPr>
          <w:tbl>
            <w:tblPr>
              <w:tblpPr w:leftFromText="180" w:rightFromText="180" w:vertAnchor="text" w:horzAnchor="margin" w:tblpX="74" w:tblpY="11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79"/>
              <w:gridCol w:w="1227"/>
              <w:gridCol w:w="1441"/>
              <w:gridCol w:w="1417"/>
              <w:gridCol w:w="1385"/>
              <w:gridCol w:w="1450"/>
            </w:tblGrid>
            <w:tr w:rsidR="00703CB7" w:rsidRPr="00EC6AA5" w:rsidTr="008D1AD0">
              <w:trPr>
                <w:trHeight w:val="364"/>
              </w:trPr>
              <w:tc>
                <w:tcPr>
                  <w:tcW w:w="9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Задача </w:t>
                  </w:r>
                  <w:r w:rsidRPr="00EC6A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сохранения и укрепления здоровья обучающихся, формирования культуры здорового образа жизни.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передвижных палаточных лагерей (питание и приобретение оснащения)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, 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16058C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оборудования  при организации  летней оздоровительной кампании.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привлеченным специалистам при организации летней оздоровительной кампании)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left="-255" w:firstLine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ГСМ при организации летней оздоровительной кампании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школьных столовых для организации работы лагерей с дневным пребыванием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конкурсов: на лучшую программу летнего оздоровительного лагеря, на лучший оздо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ровительный лагерь дневного пребывания.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03CB7" w:rsidRPr="00EC6AA5" w:rsidTr="008D1AD0"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tabs>
                      <w:tab w:val="left" w:pos="49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Итого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основное мероприятие 1.2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47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</w:t>
                  </w:r>
                  <w:r w:rsidR="007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477" w:rsidP="007003B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97404,6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151218,5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166244,7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CB7" w:rsidRPr="00EC6AA5" w:rsidTr="008D1AD0">
        <w:trPr>
          <w:trHeight w:val="699"/>
        </w:trPr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703CB7" w:rsidRPr="00EC6AA5" w:rsidTr="008D1AD0">
        <w:trPr>
          <w:trHeight w:val="364"/>
        </w:trPr>
        <w:tc>
          <w:tcPr>
            <w:tcW w:w="9468" w:type="dxa"/>
            <w:gridSpan w:val="16"/>
            <w:vAlign w:val="center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8.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качественное проведения государственной итоговой</w:t>
            </w:r>
          </w:p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1198" w:type="dxa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1198" w:type="dxa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конвертов для проведения Государственно итоговой аттестации (ЕГЭ и ОГЭ)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2B3AFF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основное мероприятие 1.3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 «Обеспечение условий развития сферы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  <w:vAlign w:val="center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развития сферы образования.</w:t>
            </w:r>
          </w:p>
        </w:tc>
      </w:tr>
      <w:tr w:rsidR="002B3AFF" w:rsidRPr="00EC6AA5" w:rsidTr="008D1AD0">
        <w:trPr>
          <w:trHeight w:hRule="exact" w:val="1149"/>
        </w:trPr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</w:p>
        </w:tc>
        <w:tc>
          <w:tcPr>
            <w:tcW w:w="1451" w:type="dxa"/>
            <w:gridSpan w:val="5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451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2683,0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учебные фильмотеки, межшкольные учеб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но-производственные комбинаты, логопедические пункты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28288,5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11278,0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1.4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37193,4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14884,9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 подпрограмма1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B3AFF" w:rsidRPr="00EC6AA5" w:rsidRDefault="007003BA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679016,9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7003BA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265142,3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rPr>
          <w:trHeight w:val="513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2B3AFF" w:rsidRPr="00EC6AA5" w:rsidTr="008D1AD0">
        <w:trPr>
          <w:trHeight w:val="319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детей.</w:t>
            </w:r>
          </w:p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11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28247,7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9317,7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Слет лидеров школьного самоуправления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Слет по избирательному праву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9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Георгиевские чтения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игра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«Победа»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дзюдо памяти Н.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летних профильных смен, учебно-тренировочных сборов для одаренных детей.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 Всероссийских, республиканских и районных олимпиадах, конкурсах  (</w:t>
            </w:r>
            <w:r w:rsidRPr="00EC6AA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расходы на организацию поездок ГСМ БИЛЕТЫ)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рограмма2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28675,7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рограмма3 «Развитие и поддержка кадрового потенциала муниципальной системы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кадровых условий муниципальной системы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3.1.1. 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массовых мероприятий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41" w:type="dxa"/>
            <w:gridSpan w:val="4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61" w:type="dxa"/>
            <w:gridSpan w:val="3"/>
          </w:tcPr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15" w:type="dxa"/>
          </w:tcPr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«Воспитать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198" w:type="dxa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</w:p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 «Молодой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2015" w:type="dxa"/>
          </w:tcPr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Чествование лучших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педагогов, молодых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учителей и ветеранов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труда на районном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посвященном Дню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лучших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в ОО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разовательные организации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Районные выездные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6F4EC5" w:rsidRDefault="002B3AFF" w:rsidP="002B3AF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Подрограмма3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98" w:type="dxa"/>
            <w:vAlign w:val="center"/>
          </w:tcPr>
          <w:p w:rsidR="002B3AFF" w:rsidRPr="00EC6AA5" w:rsidRDefault="00D51911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708400,6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D51911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275596,0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9"/>
        <w:gridCol w:w="1276"/>
        <w:gridCol w:w="1877"/>
        <w:gridCol w:w="1701"/>
        <w:gridCol w:w="1134"/>
      </w:tblGrid>
      <w:tr w:rsidR="008D1AD0" w:rsidRPr="00EC6AA5" w:rsidTr="008D1AD0">
        <w:tc>
          <w:tcPr>
            <w:tcW w:w="709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9" w:type="dxa"/>
            <w:vMerge w:val="restart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8" w:type="dxa"/>
            <w:gridSpan w:val="4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br/>
              <w:t>(районный бюджет муниципального образования Орджоникидзевский район) тыс. руб.</w:t>
            </w:r>
          </w:p>
        </w:tc>
      </w:tr>
      <w:tr w:rsidR="008D1AD0" w:rsidRPr="00EC6AA5" w:rsidTr="008D1AD0"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D1AD0" w:rsidRPr="00EC6AA5" w:rsidTr="008D1AD0">
        <w:trPr>
          <w:trHeight w:val="322"/>
        </w:trPr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1AD0" w:rsidRPr="00EC6AA5" w:rsidTr="008D1AD0">
        <w:trPr>
          <w:trHeight w:val="319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AD0" w:rsidRPr="00EC6AA5" w:rsidTr="008D1AD0">
        <w:trPr>
          <w:trHeight w:val="556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(2019 – 2021 годы)»      </w:t>
            </w:r>
          </w:p>
        </w:tc>
        <w:tc>
          <w:tcPr>
            <w:tcW w:w="1276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708400,6</w:t>
            </w:r>
          </w:p>
        </w:tc>
        <w:tc>
          <w:tcPr>
            <w:tcW w:w="1877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275596,0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дошкольного,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679016,9</w:t>
            </w:r>
          </w:p>
        </w:tc>
        <w:tc>
          <w:tcPr>
            <w:tcW w:w="1877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265142,3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126805,7</w:t>
            </w:r>
          </w:p>
        </w:tc>
        <w:tc>
          <w:tcPr>
            <w:tcW w:w="1877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52702,8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vAlign w:val="center"/>
          </w:tcPr>
          <w:p w:rsidR="008D1AD0" w:rsidRPr="00EC6AA5" w:rsidRDefault="00D51911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514867,8</w:t>
            </w:r>
          </w:p>
        </w:tc>
        <w:tc>
          <w:tcPr>
            <w:tcW w:w="1877" w:type="dxa"/>
            <w:vAlign w:val="center"/>
          </w:tcPr>
          <w:p w:rsidR="008D1AD0" w:rsidRPr="00EC6AA5" w:rsidRDefault="00D51911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197404,6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151218,5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166244,7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«Обеспечение качественного проведения государственной ито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говой аттестации обучающихся»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1.4.«Обеспечение условий развития сферы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37193,4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14884,9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28675,7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«Развитие системы дополнительного образования детей»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28675,7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«Подготовка и повышение квалификации кадров»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00767A" w:rsidRPr="0000767A">
        <w:rPr>
          <w:rFonts w:ascii="Times New Roman" w:hAnsi="Times New Roman" w:cs="Times New Roman"/>
          <w:b/>
          <w:color w:val="000000"/>
          <w:sz w:val="24"/>
          <w:szCs w:val="24"/>
        </w:rPr>
        <w:t>708400,6</w:t>
      </w:r>
      <w:r w:rsidR="0000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275596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– 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093,0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тыс.руб;</w:t>
      </w:r>
    </w:p>
    <w:p w:rsidR="008D1AD0" w:rsidRPr="00EC6AA5" w:rsidRDefault="00C06C86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бюджет- 211472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– 62031,0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207699,0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 бюджет- 0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бюджет-160399,0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-   47300,0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2021 год –225105,6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 – 178530,0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– 46575,6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рено 679016,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9 тыс. рублей.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будет направлено12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6805,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предназначена на реконструкцию и капитальный ремонт дошкольных образовательных организаций, в том числе приобретение оборудо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инвалидами и детьми с ОВЗ предусмотрено 750,0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C06C86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среднего общего образования» предусмотрено 51</w:t>
      </w:r>
      <w:r w:rsidR="00C06C86">
        <w:rPr>
          <w:rFonts w:ascii="Times New Roman" w:hAnsi="Times New Roman" w:cs="Times New Roman"/>
          <w:sz w:val="24"/>
          <w:szCs w:val="24"/>
        </w:rPr>
        <w:t>4867,8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беспрепятственного получения начального общего, основного общего и среднего образования детьми инвалидами и детьми с ОВЗ предусмотрено 195,0тыс.руб.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1122,0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направлено150,0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будет направлено 37193,4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28675,7 тыс. рублей.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направить 28675,7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образования»предусмотрено 708,0</w:t>
      </w:r>
      <w:r w:rsidR="00004879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тыс.руб.</w:t>
      </w: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будет затрачено708,0тыс.руб.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выплату ежегодной премии Гранта Главы Орджоникидзевского района лучшим педагогическим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образования в Орджоникидзевском районе на 2019-2021 годы»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5"/>
        <w:gridCol w:w="869"/>
        <w:gridCol w:w="887"/>
        <w:gridCol w:w="887"/>
        <w:gridCol w:w="887"/>
        <w:gridCol w:w="723"/>
      </w:tblGrid>
      <w:tr w:rsidR="008D1AD0" w:rsidRPr="00EC6AA5" w:rsidTr="008D1AD0">
        <w:trPr>
          <w:trHeight w:val="15"/>
        </w:trPr>
        <w:tc>
          <w:tcPr>
            <w:tcW w:w="622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5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209EF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Доля детей жителей района 3-7 лет, получающих услуги дошкольного образования в муниципальных бюд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лучших педагогических работников Орджоникидзевского района, получивших муниципальную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дошкольного, начального общего, основного общего, среднего общего образования в Орджоникидзевском районе» 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Подпрограммы1</w:t>
      </w:r>
    </w:p>
    <w:p w:rsidR="008E2D50" w:rsidRPr="00EC6AA5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дошкольного, начального общего, основного общего, среднего общего образования в Орджоникидзевском районе» 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 , начального общего ,основного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детей в соответствии с требованиями ФГОС и современной образовательной среды.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8E2D50" w:rsidRPr="00EC6AA5" w:rsidRDefault="008D1AD0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8E2D50" w:rsidRPr="00EC6AA5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8E2D50" w:rsidRPr="00EC6AA5" w:rsidTr="009F1FD0">
        <w:trPr>
          <w:trHeight w:val="585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679016,9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65142,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бюджет – 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11472,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51577,3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–198384,0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-37985,0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-215490,6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Pr="00EC6AA5" w:rsidRDefault="00121C50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0D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-36960,6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2021 года до 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дошкольных образовательных учреждения, 10 муниципальных бюджетных общеобразовательных учреждений: 8 средних общеобразовательных школ, 1 основная общеобразовательная школа и 1 средняя общеобразовательная школа-интернат. 4 средних общеобразовательных школы имеют 6 филиалов - начальные общеобразовательные школы. В четырех школах осуществляется ежедневный подвоз обучающихся из малонаселенных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учебный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стандартов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- недостаточный уровень сформированности социальных компетенций и гражданских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Pr="00EC6AA5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аттестации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результаты: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2021 года до 73%;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98%;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52%;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литературы,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60%;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2021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70%;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2021 года до 80%;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Pr="00EC6AA5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85451D" w:rsidRDefault="0085451D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1.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7D35" w:rsidRDefault="00667D35" w:rsidP="008545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D7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B87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Подпрограммы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  <w:r w:rsidR="002F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7"/>
        <w:gridCol w:w="867"/>
        <w:gridCol w:w="887"/>
        <w:gridCol w:w="887"/>
        <w:gridCol w:w="887"/>
        <w:gridCol w:w="723"/>
      </w:tblGrid>
      <w:tr w:rsidR="00654145" w:rsidRPr="00EC6AA5" w:rsidTr="001356D2">
        <w:trPr>
          <w:trHeight w:val="15"/>
        </w:trPr>
        <w:tc>
          <w:tcPr>
            <w:tcW w:w="622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3 - 7 лет, чьи родители изъявили желание на получение для них дошкольного образования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923E23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4EC5" w:rsidRPr="00EC6AA5" w:rsidRDefault="006F4EC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воспитания детей в Орджоникидзевском районе»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одпрограммы2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общедоступности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реализации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28675,7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образовательными программами дополнительного образования в общей численности детей 5-18 лет к концу 2021 года до 90%;</w:t>
            </w:r>
          </w:p>
          <w:p w:rsidR="00721F9B" w:rsidRPr="00EC6AA5" w:rsidRDefault="001760F1" w:rsidP="004A2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47% к концу 2021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охват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 xml:space="preserve">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кабинетов не в полной мере отвечает современным требованиям: изношенность учебной мебели, отсутствие в полном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5DB3" w:rsidRDefault="00F15DB3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Pr="00EC6AA5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государственных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следующие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дополнительного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90%;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2021 года до 47 %;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20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26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5B0830" w:rsidRPr="00EC6AA5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964"/>
        <w:gridCol w:w="857"/>
        <w:gridCol w:w="881"/>
        <w:gridCol w:w="937"/>
        <w:gridCol w:w="937"/>
        <w:gridCol w:w="642"/>
      </w:tblGrid>
      <w:tr w:rsidR="005B0830" w:rsidRPr="00EC6AA5" w:rsidTr="001356D2">
        <w:trPr>
          <w:trHeight w:val="15"/>
        </w:trPr>
        <w:tc>
          <w:tcPr>
            <w:tcW w:w="62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3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5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90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B0830" w:rsidRPr="00EC6AA5" w:rsidTr="001356D2"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B0830" w:rsidRPr="00EC6AA5" w:rsidTr="001356D2">
        <w:tc>
          <w:tcPr>
            <w:tcW w:w="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Pr="00EC6AA5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образования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- 36%.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–708,0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получивших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которым при прохождении аттестации в соответствующем году присвоена первая или высшая категории, к концу 2021 года до 13%;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педагогических работников, прошедших профессиональную квалификационную подготовку, в общей численности педагогических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района к концу 2021 года до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принявших участие в профессиональных конкурсах различного уровня, к концу 2021 года до 36%.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Социальная поддержка молодых учителей, прежде всего, направлена на создание (улучшение) их жилищных условий. С 2010 года в муниципальном образовании действует  программа «Обеспечение жильем молодых учителей на селе в Орджоникидзевском районе». Всего для молодых учителей построено и приобретено 15 единиц жилья.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Аттестация руководителей образовательных организаций осуществляется в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от 30 декабря 2014 года №179 «Об утверждении Порядка аттестации руководителей образовательных организаций на соответствие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квалификационную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пенсионное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каждого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организациях;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желающие повысить уровень своих навыков или получить новые, являются ключевым ресурсом экономики. Освоение новых навыков и знаний становится для педагогов само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расположенных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профессионалов, способных давать прочные и глубокие знания, работать по новым современным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Pr="00EC6AA5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3«Развитие и поддержка кадрового</w:t>
      </w:r>
    </w:p>
    <w:p w:rsidR="00B314B4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85"/>
        <w:gridCol w:w="992"/>
        <w:gridCol w:w="993"/>
        <w:gridCol w:w="992"/>
        <w:gridCol w:w="984"/>
        <w:gridCol w:w="68"/>
      </w:tblGrid>
      <w:tr w:rsidR="003701DE" w:rsidRPr="00EC6AA5" w:rsidTr="003701DE">
        <w:trPr>
          <w:gridAfter w:val="1"/>
          <w:wAfter w:w="68" w:type="dxa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701DE" w:rsidRPr="00EC6AA5" w:rsidTr="003701DE">
        <w:trPr>
          <w:gridAfter w:val="1"/>
          <w:wAfter w:w="68" w:type="dxa"/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получивших муниципальную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4A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14B4" w:rsidRPr="00EC6AA5" w:rsidTr="003701DE">
        <w:tc>
          <w:tcPr>
            <w:tcW w:w="94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0B0E77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5208CA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 (2019-2021 годы)»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8"/>
      <w:bookmarkEnd w:id="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.2. Реализация муниципальной программы «Развитие образования  в Орджоникидзевском районе (2019-2021 годы)» осуществляется в соответствии с пунктами 5,6,7,8 муниципальной программы. </w:t>
      </w:r>
      <w:bookmarkStart w:id="2" w:name="sub_1749"/>
      <w:bookmarkEnd w:id="1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50"/>
      <w:bookmarkEnd w:id="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bookmarkEnd w:id="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изменений, требующих увеличения объемов ее финансирования на очередной финансовый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Орджоникидзевского района и Управление экономики и ЖКХ Администрации Орджоникидзевского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751"/>
      <w:bookmarkEnd w:id="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.4.1 информация по действующей муниципальной программе, предлагаемой к финансированию за счет средств районного бюджета муниципального образования Ор</w:t>
      </w:r>
      <w:r w:rsidR="00B314B4"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джоникидзевский район на очередной финансовый год и плановый период, по форме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5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672"/>
        <w:gridCol w:w="1417"/>
        <w:gridCol w:w="1376"/>
        <w:gridCol w:w="1272"/>
      </w:tblGrid>
      <w:tr w:rsidR="00B314B4" w:rsidRPr="00EC6AA5" w:rsidTr="003701DE">
        <w:trPr>
          <w:trHeight w:val="109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71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</w:t>
            </w:r>
            <w:r w:rsidR="003F5B71" w:rsidRPr="00EC6AA5">
              <w:rPr>
                <w:rFonts w:ascii="Times New Roman" w:hAnsi="Times New Roman" w:cs="Times New Roman"/>
              </w:rPr>
              <w:t>ег</w:t>
            </w:r>
            <w:r w:rsidRPr="00EC6AA5">
              <w:rPr>
                <w:rFonts w:ascii="Times New Roman" w:hAnsi="Times New Roman" w:cs="Times New Roman"/>
              </w:rPr>
              <w:t>о,</w:t>
            </w:r>
          </w:p>
          <w:p w:rsidR="00B314B4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</w:t>
            </w:r>
            <w:r w:rsidR="003F5B71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4B4" w:rsidRPr="00EC6AA5" w:rsidTr="003701DE">
        <w:trPr>
          <w:trHeight w:val="108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11218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2021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обязательства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мероприятиям :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E36C50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«Развитие дошкольного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«Развитие начального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основного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среднего общего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1.4 «Обеспечение условий развития сферы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</w:t>
            </w:r>
            <w:r w:rsidR="003F5B71" w:rsidRPr="00EC6AA5">
              <w:rPr>
                <w:rFonts w:ascii="Times New Roman" w:hAnsi="Times New Roman" w:cs="Times New Roman"/>
              </w:rPr>
              <w:t>п</w:t>
            </w:r>
            <w:r w:rsidR="00B6491F" w:rsidRPr="00EC6AA5">
              <w:rPr>
                <w:rFonts w:ascii="Times New Roman" w:hAnsi="Times New Roman" w:cs="Times New Roman"/>
              </w:rPr>
              <w:t>рограмма</w:t>
            </w:r>
            <w:r w:rsidRPr="00EC6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«Развитие системы дополнительного  образования детей».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«Подготовка квалификации кадров»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53"/>
      <w:r w:rsidRPr="00EC6AA5">
        <w:rPr>
          <w:rFonts w:ascii="Times New Roman" w:hAnsi="Times New Roman" w:cs="Times New Roman"/>
          <w:sz w:val="24"/>
          <w:szCs w:val="24"/>
        </w:rPr>
        <w:lastRenderedPageBreak/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bookmarkEnd w:id="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60"/>
      <w:bookmarkEnd w:id="7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56"/>
      <w:bookmarkEnd w:id="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июля текущего финансового года рассматривает представленные документы на соответствие требуемой форме и содержанию, готовят заключения по муниципальным программам,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7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ответственным исполнителем, в установленном Администрацией Орджоникидзевского района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8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9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62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83"/>
      <w:bookmarkEnd w:id="1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63"/>
      <w:bookmarkEnd w:id="14"/>
      <w:r w:rsidRPr="00EC6AA5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4"/>
      <w:bookmarkEnd w:id="15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70"/>
      <w:bookmarkEnd w:id="17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81"/>
      <w:bookmarkEnd w:id="1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bookmarkEnd w:id="19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Pr="00EC6AA5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 (2019-2021годы)»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Орджоникидзевском районе (2019-2021годы</w:t>
      </w:r>
      <w:r w:rsidR="003701DE" w:rsidRPr="003701DE">
        <w:rPr>
          <w:rFonts w:ascii="Times New Roman" w:hAnsi="Times New Roman" w:cs="Times New Roman"/>
          <w:bCs/>
          <w:sz w:val="24"/>
          <w:szCs w:val="24"/>
        </w:rPr>
        <w:t>)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818"/>
      <w:bookmarkEnd w:id="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9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2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3F5B71" w:rsidP="001F6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Приложениям 1,2.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Управляющий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D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bookmarkStart w:id="25" w:name="_GoBack"/>
      <w:bookmarkEnd w:id="25"/>
      <w:r w:rsidRPr="00EC6AA5">
        <w:rPr>
          <w:rFonts w:ascii="Times New Roman" w:hAnsi="Times New Roman" w:cs="Times New Roman"/>
          <w:color w:val="000000"/>
          <w:sz w:val="24"/>
          <w:szCs w:val="24"/>
        </w:rPr>
        <w:t>Т.А. Будникова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4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314B4" w:rsidRPr="00AF515F" w:rsidSect="00F15DB3">
      <w:footerReference w:type="default" r:id="rId14"/>
      <w:pgSz w:w="11906" w:h="16838"/>
      <w:pgMar w:top="1134" w:right="851" w:bottom="426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7" w:rsidRDefault="007750C7">
      <w:r>
        <w:separator/>
      </w:r>
    </w:p>
  </w:endnote>
  <w:endnote w:type="continuationSeparator" w:id="0">
    <w:p w:rsidR="007750C7" w:rsidRDefault="007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719"/>
      <w:docPartObj>
        <w:docPartGallery w:val="Page Numbers (Bottom of Page)"/>
        <w:docPartUnique/>
      </w:docPartObj>
    </w:sdtPr>
    <w:sdtEndPr/>
    <w:sdtContent>
      <w:p w:rsidR="00305FDF" w:rsidRDefault="00E8791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B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05FDF" w:rsidRDefault="00305F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7" w:rsidRDefault="007750C7">
      <w:r>
        <w:separator/>
      </w:r>
    </w:p>
  </w:footnote>
  <w:footnote w:type="continuationSeparator" w:id="0">
    <w:p w:rsidR="007750C7" w:rsidRDefault="0077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21D0"/>
    <w:rsid w:val="00004879"/>
    <w:rsid w:val="00005EE6"/>
    <w:rsid w:val="0000767A"/>
    <w:rsid w:val="00010CE9"/>
    <w:rsid w:val="00011C57"/>
    <w:rsid w:val="00011EDF"/>
    <w:rsid w:val="00013203"/>
    <w:rsid w:val="000142F6"/>
    <w:rsid w:val="000147B3"/>
    <w:rsid w:val="000159C8"/>
    <w:rsid w:val="00024240"/>
    <w:rsid w:val="0002515B"/>
    <w:rsid w:val="00025926"/>
    <w:rsid w:val="00031644"/>
    <w:rsid w:val="00032372"/>
    <w:rsid w:val="000344DA"/>
    <w:rsid w:val="00047B39"/>
    <w:rsid w:val="00051110"/>
    <w:rsid w:val="00052828"/>
    <w:rsid w:val="000543D7"/>
    <w:rsid w:val="00054608"/>
    <w:rsid w:val="00055E14"/>
    <w:rsid w:val="0005659E"/>
    <w:rsid w:val="000567F5"/>
    <w:rsid w:val="00060725"/>
    <w:rsid w:val="00077908"/>
    <w:rsid w:val="000800F9"/>
    <w:rsid w:val="00082E1F"/>
    <w:rsid w:val="00082FA3"/>
    <w:rsid w:val="0009678D"/>
    <w:rsid w:val="00097F66"/>
    <w:rsid w:val="000A0CB6"/>
    <w:rsid w:val="000B0E77"/>
    <w:rsid w:val="000B179D"/>
    <w:rsid w:val="000B55BF"/>
    <w:rsid w:val="000C23DA"/>
    <w:rsid w:val="000C3B89"/>
    <w:rsid w:val="000D3C92"/>
    <w:rsid w:val="000D3FC3"/>
    <w:rsid w:val="000D48D7"/>
    <w:rsid w:val="000D49EA"/>
    <w:rsid w:val="000E1048"/>
    <w:rsid w:val="000E1319"/>
    <w:rsid w:val="000E2AC3"/>
    <w:rsid w:val="000E2B2A"/>
    <w:rsid w:val="000E4F31"/>
    <w:rsid w:val="001009FE"/>
    <w:rsid w:val="00101685"/>
    <w:rsid w:val="00101A7E"/>
    <w:rsid w:val="001101C5"/>
    <w:rsid w:val="0011218D"/>
    <w:rsid w:val="001125B5"/>
    <w:rsid w:val="00114B52"/>
    <w:rsid w:val="00114C73"/>
    <w:rsid w:val="00121C50"/>
    <w:rsid w:val="00121F76"/>
    <w:rsid w:val="001268F5"/>
    <w:rsid w:val="00130156"/>
    <w:rsid w:val="00131E2D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27C7"/>
    <w:rsid w:val="0015304E"/>
    <w:rsid w:val="001556CE"/>
    <w:rsid w:val="00155E4A"/>
    <w:rsid w:val="0015743B"/>
    <w:rsid w:val="0016058C"/>
    <w:rsid w:val="00161447"/>
    <w:rsid w:val="0016629B"/>
    <w:rsid w:val="001669C7"/>
    <w:rsid w:val="00170C4A"/>
    <w:rsid w:val="001716EA"/>
    <w:rsid w:val="00173138"/>
    <w:rsid w:val="001760F1"/>
    <w:rsid w:val="001769C5"/>
    <w:rsid w:val="00185948"/>
    <w:rsid w:val="0019026C"/>
    <w:rsid w:val="00192455"/>
    <w:rsid w:val="001927B2"/>
    <w:rsid w:val="001A01C0"/>
    <w:rsid w:val="001A2420"/>
    <w:rsid w:val="001A3D3F"/>
    <w:rsid w:val="001A4ACA"/>
    <w:rsid w:val="001B2C51"/>
    <w:rsid w:val="001B3C37"/>
    <w:rsid w:val="001B6605"/>
    <w:rsid w:val="001B7ED2"/>
    <w:rsid w:val="001C26D2"/>
    <w:rsid w:val="001D1221"/>
    <w:rsid w:val="001D1454"/>
    <w:rsid w:val="001D3B6B"/>
    <w:rsid w:val="001D609E"/>
    <w:rsid w:val="001D7379"/>
    <w:rsid w:val="001E11DC"/>
    <w:rsid w:val="001E5278"/>
    <w:rsid w:val="001E565E"/>
    <w:rsid w:val="001F0162"/>
    <w:rsid w:val="001F0FC0"/>
    <w:rsid w:val="001F1797"/>
    <w:rsid w:val="001F2CF1"/>
    <w:rsid w:val="001F2D04"/>
    <w:rsid w:val="001F4AD0"/>
    <w:rsid w:val="001F4EF1"/>
    <w:rsid w:val="001F50AD"/>
    <w:rsid w:val="001F5D4F"/>
    <w:rsid w:val="001F6E8D"/>
    <w:rsid w:val="001F7F51"/>
    <w:rsid w:val="00203409"/>
    <w:rsid w:val="002039E1"/>
    <w:rsid w:val="002119C5"/>
    <w:rsid w:val="00212836"/>
    <w:rsid w:val="0021635E"/>
    <w:rsid w:val="0022720B"/>
    <w:rsid w:val="00233B7F"/>
    <w:rsid w:val="00234B4A"/>
    <w:rsid w:val="00236AA2"/>
    <w:rsid w:val="00241B58"/>
    <w:rsid w:val="00243E49"/>
    <w:rsid w:val="00244FB0"/>
    <w:rsid w:val="002503E5"/>
    <w:rsid w:val="00252E1A"/>
    <w:rsid w:val="0025303F"/>
    <w:rsid w:val="00257636"/>
    <w:rsid w:val="0026252A"/>
    <w:rsid w:val="00265F93"/>
    <w:rsid w:val="002677FC"/>
    <w:rsid w:val="00274295"/>
    <w:rsid w:val="00280C9F"/>
    <w:rsid w:val="00280E72"/>
    <w:rsid w:val="00284E09"/>
    <w:rsid w:val="00294AA0"/>
    <w:rsid w:val="00296BBA"/>
    <w:rsid w:val="002A0573"/>
    <w:rsid w:val="002A4737"/>
    <w:rsid w:val="002A54D7"/>
    <w:rsid w:val="002A7BF9"/>
    <w:rsid w:val="002B1154"/>
    <w:rsid w:val="002B2231"/>
    <w:rsid w:val="002B31BF"/>
    <w:rsid w:val="002B3AFF"/>
    <w:rsid w:val="002B7033"/>
    <w:rsid w:val="002B71A6"/>
    <w:rsid w:val="002B7455"/>
    <w:rsid w:val="002C4EAD"/>
    <w:rsid w:val="002D0886"/>
    <w:rsid w:val="002D2B46"/>
    <w:rsid w:val="002D7B2B"/>
    <w:rsid w:val="002E1A60"/>
    <w:rsid w:val="002E26C4"/>
    <w:rsid w:val="002F16BB"/>
    <w:rsid w:val="002F26E1"/>
    <w:rsid w:val="002F3849"/>
    <w:rsid w:val="002F4C72"/>
    <w:rsid w:val="002F78CF"/>
    <w:rsid w:val="00302D56"/>
    <w:rsid w:val="00304DD7"/>
    <w:rsid w:val="00305FDF"/>
    <w:rsid w:val="003062B2"/>
    <w:rsid w:val="0030689C"/>
    <w:rsid w:val="003130FB"/>
    <w:rsid w:val="00315E53"/>
    <w:rsid w:val="00322D13"/>
    <w:rsid w:val="003231D7"/>
    <w:rsid w:val="003304DC"/>
    <w:rsid w:val="00332CFA"/>
    <w:rsid w:val="00344E44"/>
    <w:rsid w:val="00345E84"/>
    <w:rsid w:val="00356404"/>
    <w:rsid w:val="003564F2"/>
    <w:rsid w:val="00357C73"/>
    <w:rsid w:val="00361893"/>
    <w:rsid w:val="00362BDA"/>
    <w:rsid w:val="00363F95"/>
    <w:rsid w:val="0036752E"/>
    <w:rsid w:val="003701DE"/>
    <w:rsid w:val="003702AC"/>
    <w:rsid w:val="00372075"/>
    <w:rsid w:val="0037475B"/>
    <w:rsid w:val="00375B9F"/>
    <w:rsid w:val="00385F84"/>
    <w:rsid w:val="003869BD"/>
    <w:rsid w:val="00392B16"/>
    <w:rsid w:val="00392DAD"/>
    <w:rsid w:val="00394F8A"/>
    <w:rsid w:val="00395D9C"/>
    <w:rsid w:val="003964B9"/>
    <w:rsid w:val="003A062B"/>
    <w:rsid w:val="003A4136"/>
    <w:rsid w:val="003A58FA"/>
    <w:rsid w:val="003B7D6C"/>
    <w:rsid w:val="003C028C"/>
    <w:rsid w:val="003C2810"/>
    <w:rsid w:val="003C6FA5"/>
    <w:rsid w:val="003D0035"/>
    <w:rsid w:val="003D0931"/>
    <w:rsid w:val="003D3147"/>
    <w:rsid w:val="003E36E5"/>
    <w:rsid w:val="003E5C45"/>
    <w:rsid w:val="003F5B71"/>
    <w:rsid w:val="00400AC1"/>
    <w:rsid w:val="00401EFE"/>
    <w:rsid w:val="00406C70"/>
    <w:rsid w:val="004136B7"/>
    <w:rsid w:val="00417CCE"/>
    <w:rsid w:val="004201F6"/>
    <w:rsid w:val="00421AEA"/>
    <w:rsid w:val="004228F4"/>
    <w:rsid w:val="004313A5"/>
    <w:rsid w:val="00434339"/>
    <w:rsid w:val="0043482C"/>
    <w:rsid w:val="00434F76"/>
    <w:rsid w:val="004426C0"/>
    <w:rsid w:val="00445332"/>
    <w:rsid w:val="004534FD"/>
    <w:rsid w:val="00456175"/>
    <w:rsid w:val="00461A44"/>
    <w:rsid w:val="00463438"/>
    <w:rsid w:val="004673C8"/>
    <w:rsid w:val="004755D4"/>
    <w:rsid w:val="00477FEB"/>
    <w:rsid w:val="00482B6D"/>
    <w:rsid w:val="004836AA"/>
    <w:rsid w:val="00485681"/>
    <w:rsid w:val="00492B94"/>
    <w:rsid w:val="00493A4F"/>
    <w:rsid w:val="00494799"/>
    <w:rsid w:val="00494D16"/>
    <w:rsid w:val="00497A0A"/>
    <w:rsid w:val="004A21F8"/>
    <w:rsid w:val="004A6173"/>
    <w:rsid w:val="004B034D"/>
    <w:rsid w:val="004B400A"/>
    <w:rsid w:val="004B452B"/>
    <w:rsid w:val="004C03EA"/>
    <w:rsid w:val="004C4346"/>
    <w:rsid w:val="004C5654"/>
    <w:rsid w:val="004D333D"/>
    <w:rsid w:val="004D3624"/>
    <w:rsid w:val="004D4A4A"/>
    <w:rsid w:val="004D7DAA"/>
    <w:rsid w:val="004E4583"/>
    <w:rsid w:val="004E7F63"/>
    <w:rsid w:val="004F4464"/>
    <w:rsid w:val="004F6BE5"/>
    <w:rsid w:val="0050113E"/>
    <w:rsid w:val="00501282"/>
    <w:rsid w:val="005040DD"/>
    <w:rsid w:val="005110BA"/>
    <w:rsid w:val="00512B84"/>
    <w:rsid w:val="00516423"/>
    <w:rsid w:val="005208CA"/>
    <w:rsid w:val="00526BB9"/>
    <w:rsid w:val="005277D7"/>
    <w:rsid w:val="0053174B"/>
    <w:rsid w:val="0053269F"/>
    <w:rsid w:val="0053799D"/>
    <w:rsid w:val="00540818"/>
    <w:rsid w:val="005426DC"/>
    <w:rsid w:val="00543A6A"/>
    <w:rsid w:val="005509BE"/>
    <w:rsid w:val="005509D7"/>
    <w:rsid w:val="00552E02"/>
    <w:rsid w:val="00553B66"/>
    <w:rsid w:val="00561AE6"/>
    <w:rsid w:val="00567E05"/>
    <w:rsid w:val="00567F09"/>
    <w:rsid w:val="00570CA7"/>
    <w:rsid w:val="005716C7"/>
    <w:rsid w:val="00574C37"/>
    <w:rsid w:val="0057522F"/>
    <w:rsid w:val="00576204"/>
    <w:rsid w:val="00583583"/>
    <w:rsid w:val="0058789E"/>
    <w:rsid w:val="00593D77"/>
    <w:rsid w:val="005942C7"/>
    <w:rsid w:val="00596262"/>
    <w:rsid w:val="005A2906"/>
    <w:rsid w:val="005A4DFD"/>
    <w:rsid w:val="005B0830"/>
    <w:rsid w:val="005B16C9"/>
    <w:rsid w:val="005B6DE5"/>
    <w:rsid w:val="005B719A"/>
    <w:rsid w:val="005C7209"/>
    <w:rsid w:val="005D673F"/>
    <w:rsid w:val="005E026F"/>
    <w:rsid w:val="005E1E8F"/>
    <w:rsid w:val="005E20DA"/>
    <w:rsid w:val="005E5F50"/>
    <w:rsid w:val="005F18B9"/>
    <w:rsid w:val="005F3E8A"/>
    <w:rsid w:val="005F683A"/>
    <w:rsid w:val="006008EA"/>
    <w:rsid w:val="00600CCB"/>
    <w:rsid w:val="00611ED2"/>
    <w:rsid w:val="00612AE4"/>
    <w:rsid w:val="00615185"/>
    <w:rsid w:val="006154F2"/>
    <w:rsid w:val="006209BA"/>
    <w:rsid w:val="00625F36"/>
    <w:rsid w:val="00630E83"/>
    <w:rsid w:val="00631087"/>
    <w:rsid w:val="00640F37"/>
    <w:rsid w:val="00641CC5"/>
    <w:rsid w:val="006423A8"/>
    <w:rsid w:val="00643475"/>
    <w:rsid w:val="006449CF"/>
    <w:rsid w:val="00646C00"/>
    <w:rsid w:val="006470FE"/>
    <w:rsid w:val="006522C3"/>
    <w:rsid w:val="00654145"/>
    <w:rsid w:val="006553E6"/>
    <w:rsid w:val="00662513"/>
    <w:rsid w:val="006639D7"/>
    <w:rsid w:val="00663A22"/>
    <w:rsid w:val="00664CCF"/>
    <w:rsid w:val="00667862"/>
    <w:rsid w:val="00667D35"/>
    <w:rsid w:val="0067088B"/>
    <w:rsid w:val="0067094B"/>
    <w:rsid w:val="00671AA9"/>
    <w:rsid w:val="00680249"/>
    <w:rsid w:val="00681C6A"/>
    <w:rsid w:val="00684D5B"/>
    <w:rsid w:val="00684F4D"/>
    <w:rsid w:val="0068508E"/>
    <w:rsid w:val="00686754"/>
    <w:rsid w:val="00686BAA"/>
    <w:rsid w:val="006924C1"/>
    <w:rsid w:val="0069444A"/>
    <w:rsid w:val="006971D6"/>
    <w:rsid w:val="006A00E3"/>
    <w:rsid w:val="006A4A7F"/>
    <w:rsid w:val="006A5C78"/>
    <w:rsid w:val="006B5604"/>
    <w:rsid w:val="006B6EB8"/>
    <w:rsid w:val="006B707B"/>
    <w:rsid w:val="006B744D"/>
    <w:rsid w:val="006C06B0"/>
    <w:rsid w:val="006C3795"/>
    <w:rsid w:val="006C3C1D"/>
    <w:rsid w:val="006C3F6E"/>
    <w:rsid w:val="006D07EF"/>
    <w:rsid w:val="006E4F9E"/>
    <w:rsid w:val="006F0A7E"/>
    <w:rsid w:val="006F2F49"/>
    <w:rsid w:val="006F3817"/>
    <w:rsid w:val="006F4EC5"/>
    <w:rsid w:val="007003BA"/>
    <w:rsid w:val="00703268"/>
    <w:rsid w:val="00703CB7"/>
    <w:rsid w:val="00706C78"/>
    <w:rsid w:val="00714353"/>
    <w:rsid w:val="00721F9B"/>
    <w:rsid w:val="007250F9"/>
    <w:rsid w:val="00734E20"/>
    <w:rsid w:val="00752557"/>
    <w:rsid w:val="00753449"/>
    <w:rsid w:val="00753E26"/>
    <w:rsid w:val="007551D6"/>
    <w:rsid w:val="00755698"/>
    <w:rsid w:val="00765A0B"/>
    <w:rsid w:val="007665B5"/>
    <w:rsid w:val="00771CC3"/>
    <w:rsid w:val="007750C7"/>
    <w:rsid w:val="00785500"/>
    <w:rsid w:val="00785AAD"/>
    <w:rsid w:val="00785F0E"/>
    <w:rsid w:val="00786832"/>
    <w:rsid w:val="00791DBA"/>
    <w:rsid w:val="00793006"/>
    <w:rsid w:val="00795BB0"/>
    <w:rsid w:val="0079682E"/>
    <w:rsid w:val="007979BD"/>
    <w:rsid w:val="007A302D"/>
    <w:rsid w:val="007A41D3"/>
    <w:rsid w:val="007B5B0F"/>
    <w:rsid w:val="007B6C7E"/>
    <w:rsid w:val="007C07E2"/>
    <w:rsid w:val="007C2924"/>
    <w:rsid w:val="007C309E"/>
    <w:rsid w:val="007C3F0D"/>
    <w:rsid w:val="007D25DE"/>
    <w:rsid w:val="007D4E20"/>
    <w:rsid w:val="007E2188"/>
    <w:rsid w:val="007E21C4"/>
    <w:rsid w:val="007E4A99"/>
    <w:rsid w:val="007E6868"/>
    <w:rsid w:val="007E74A7"/>
    <w:rsid w:val="007F0024"/>
    <w:rsid w:val="007F0EB7"/>
    <w:rsid w:val="007F2556"/>
    <w:rsid w:val="007F322E"/>
    <w:rsid w:val="007F4697"/>
    <w:rsid w:val="007F4701"/>
    <w:rsid w:val="007F6F7A"/>
    <w:rsid w:val="007F79D7"/>
    <w:rsid w:val="00802A86"/>
    <w:rsid w:val="00812841"/>
    <w:rsid w:val="008131AE"/>
    <w:rsid w:val="008132DD"/>
    <w:rsid w:val="008137FA"/>
    <w:rsid w:val="0082553E"/>
    <w:rsid w:val="00827C73"/>
    <w:rsid w:val="008331F7"/>
    <w:rsid w:val="0083446F"/>
    <w:rsid w:val="00843757"/>
    <w:rsid w:val="0085023D"/>
    <w:rsid w:val="0085378E"/>
    <w:rsid w:val="0085451D"/>
    <w:rsid w:val="008548B0"/>
    <w:rsid w:val="00854D71"/>
    <w:rsid w:val="0085758E"/>
    <w:rsid w:val="00865994"/>
    <w:rsid w:val="0086745D"/>
    <w:rsid w:val="00876041"/>
    <w:rsid w:val="008774A5"/>
    <w:rsid w:val="00882B50"/>
    <w:rsid w:val="0088320B"/>
    <w:rsid w:val="0088364D"/>
    <w:rsid w:val="008849DA"/>
    <w:rsid w:val="008915D5"/>
    <w:rsid w:val="00891802"/>
    <w:rsid w:val="0089481F"/>
    <w:rsid w:val="008A43ED"/>
    <w:rsid w:val="008A6FA7"/>
    <w:rsid w:val="008B1E1E"/>
    <w:rsid w:val="008B28DD"/>
    <w:rsid w:val="008C14ED"/>
    <w:rsid w:val="008C27BE"/>
    <w:rsid w:val="008C2864"/>
    <w:rsid w:val="008C4104"/>
    <w:rsid w:val="008C4651"/>
    <w:rsid w:val="008C5088"/>
    <w:rsid w:val="008D1AD0"/>
    <w:rsid w:val="008D435A"/>
    <w:rsid w:val="008D4D65"/>
    <w:rsid w:val="008D58EF"/>
    <w:rsid w:val="008E2D50"/>
    <w:rsid w:val="008E67AC"/>
    <w:rsid w:val="008F05CC"/>
    <w:rsid w:val="008F1BCE"/>
    <w:rsid w:val="008F203E"/>
    <w:rsid w:val="008F2281"/>
    <w:rsid w:val="008F6519"/>
    <w:rsid w:val="00902904"/>
    <w:rsid w:val="009059F5"/>
    <w:rsid w:val="009143E9"/>
    <w:rsid w:val="009145C1"/>
    <w:rsid w:val="00915D7A"/>
    <w:rsid w:val="00916C95"/>
    <w:rsid w:val="00923E23"/>
    <w:rsid w:val="00926934"/>
    <w:rsid w:val="009316F4"/>
    <w:rsid w:val="00932F11"/>
    <w:rsid w:val="009401E4"/>
    <w:rsid w:val="00941A54"/>
    <w:rsid w:val="009451E9"/>
    <w:rsid w:val="00946B89"/>
    <w:rsid w:val="00950045"/>
    <w:rsid w:val="0095488E"/>
    <w:rsid w:val="00960C11"/>
    <w:rsid w:val="00961EFA"/>
    <w:rsid w:val="00965DF4"/>
    <w:rsid w:val="009702A7"/>
    <w:rsid w:val="0097442A"/>
    <w:rsid w:val="009744D1"/>
    <w:rsid w:val="009813A7"/>
    <w:rsid w:val="00981CA0"/>
    <w:rsid w:val="00984D04"/>
    <w:rsid w:val="00991DDB"/>
    <w:rsid w:val="00993FC3"/>
    <w:rsid w:val="00994C9E"/>
    <w:rsid w:val="00997323"/>
    <w:rsid w:val="009976AF"/>
    <w:rsid w:val="009977D8"/>
    <w:rsid w:val="009A08B2"/>
    <w:rsid w:val="009A39FB"/>
    <w:rsid w:val="009A6926"/>
    <w:rsid w:val="009B2788"/>
    <w:rsid w:val="009B37F0"/>
    <w:rsid w:val="009B3FCA"/>
    <w:rsid w:val="009B49B9"/>
    <w:rsid w:val="009B58FE"/>
    <w:rsid w:val="009B6BA1"/>
    <w:rsid w:val="009B7A17"/>
    <w:rsid w:val="009C073F"/>
    <w:rsid w:val="009C0DC0"/>
    <w:rsid w:val="009C30D2"/>
    <w:rsid w:val="009C32E4"/>
    <w:rsid w:val="009C4943"/>
    <w:rsid w:val="009C4C4C"/>
    <w:rsid w:val="009D04C6"/>
    <w:rsid w:val="009D2733"/>
    <w:rsid w:val="009D32D7"/>
    <w:rsid w:val="009D3798"/>
    <w:rsid w:val="009E39EC"/>
    <w:rsid w:val="009E6058"/>
    <w:rsid w:val="009E70B7"/>
    <w:rsid w:val="009F0C9C"/>
    <w:rsid w:val="009F120B"/>
    <w:rsid w:val="009F1FD0"/>
    <w:rsid w:val="009F2ED5"/>
    <w:rsid w:val="009F6259"/>
    <w:rsid w:val="009F76F8"/>
    <w:rsid w:val="00A03723"/>
    <w:rsid w:val="00A13CBB"/>
    <w:rsid w:val="00A23CA6"/>
    <w:rsid w:val="00A24428"/>
    <w:rsid w:val="00A2517B"/>
    <w:rsid w:val="00A271CB"/>
    <w:rsid w:val="00A40A93"/>
    <w:rsid w:val="00A423F6"/>
    <w:rsid w:val="00A43FF7"/>
    <w:rsid w:val="00A47008"/>
    <w:rsid w:val="00A51A82"/>
    <w:rsid w:val="00A66A01"/>
    <w:rsid w:val="00A72FE2"/>
    <w:rsid w:val="00A768AE"/>
    <w:rsid w:val="00A76C27"/>
    <w:rsid w:val="00A81981"/>
    <w:rsid w:val="00A830BD"/>
    <w:rsid w:val="00A9278B"/>
    <w:rsid w:val="00A9733E"/>
    <w:rsid w:val="00AA0A76"/>
    <w:rsid w:val="00AA3379"/>
    <w:rsid w:val="00AA7910"/>
    <w:rsid w:val="00AB0B67"/>
    <w:rsid w:val="00AC5B06"/>
    <w:rsid w:val="00AC6B9E"/>
    <w:rsid w:val="00AE1D17"/>
    <w:rsid w:val="00AE2C25"/>
    <w:rsid w:val="00AE56D2"/>
    <w:rsid w:val="00AF090C"/>
    <w:rsid w:val="00AF515F"/>
    <w:rsid w:val="00AF68C1"/>
    <w:rsid w:val="00AF6A9E"/>
    <w:rsid w:val="00B0081A"/>
    <w:rsid w:val="00B0517C"/>
    <w:rsid w:val="00B07253"/>
    <w:rsid w:val="00B16892"/>
    <w:rsid w:val="00B16935"/>
    <w:rsid w:val="00B24C46"/>
    <w:rsid w:val="00B314B4"/>
    <w:rsid w:val="00B40B1B"/>
    <w:rsid w:val="00B41015"/>
    <w:rsid w:val="00B413DA"/>
    <w:rsid w:val="00B44226"/>
    <w:rsid w:val="00B443C3"/>
    <w:rsid w:val="00B51717"/>
    <w:rsid w:val="00B52B31"/>
    <w:rsid w:val="00B55BBD"/>
    <w:rsid w:val="00B56206"/>
    <w:rsid w:val="00B57DC7"/>
    <w:rsid w:val="00B6491F"/>
    <w:rsid w:val="00B650E3"/>
    <w:rsid w:val="00B674D2"/>
    <w:rsid w:val="00B708B6"/>
    <w:rsid w:val="00B70E6C"/>
    <w:rsid w:val="00B81102"/>
    <w:rsid w:val="00B8525C"/>
    <w:rsid w:val="00B87B8F"/>
    <w:rsid w:val="00B87F04"/>
    <w:rsid w:val="00B90F92"/>
    <w:rsid w:val="00B956B9"/>
    <w:rsid w:val="00B95F59"/>
    <w:rsid w:val="00BA0D23"/>
    <w:rsid w:val="00BA1295"/>
    <w:rsid w:val="00BA1A7C"/>
    <w:rsid w:val="00BA261F"/>
    <w:rsid w:val="00BA5BBA"/>
    <w:rsid w:val="00BB5444"/>
    <w:rsid w:val="00BB62FB"/>
    <w:rsid w:val="00BB6916"/>
    <w:rsid w:val="00BC0EB8"/>
    <w:rsid w:val="00BC1789"/>
    <w:rsid w:val="00BC6522"/>
    <w:rsid w:val="00BD1046"/>
    <w:rsid w:val="00BD1B08"/>
    <w:rsid w:val="00BD2E5B"/>
    <w:rsid w:val="00BD3970"/>
    <w:rsid w:val="00BD3F1F"/>
    <w:rsid w:val="00BD5986"/>
    <w:rsid w:val="00BD60CB"/>
    <w:rsid w:val="00BD6AC8"/>
    <w:rsid w:val="00BE040E"/>
    <w:rsid w:val="00BE06CA"/>
    <w:rsid w:val="00BE1CA5"/>
    <w:rsid w:val="00BE222D"/>
    <w:rsid w:val="00BF01DB"/>
    <w:rsid w:val="00BF1361"/>
    <w:rsid w:val="00BF1C86"/>
    <w:rsid w:val="00BF517E"/>
    <w:rsid w:val="00BF66AA"/>
    <w:rsid w:val="00BF6845"/>
    <w:rsid w:val="00C01868"/>
    <w:rsid w:val="00C01B31"/>
    <w:rsid w:val="00C0670E"/>
    <w:rsid w:val="00C06C86"/>
    <w:rsid w:val="00C11467"/>
    <w:rsid w:val="00C148F9"/>
    <w:rsid w:val="00C204CE"/>
    <w:rsid w:val="00C22647"/>
    <w:rsid w:val="00C229DE"/>
    <w:rsid w:val="00C26BCA"/>
    <w:rsid w:val="00C27089"/>
    <w:rsid w:val="00C275FE"/>
    <w:rsid w:val="00C30EC4"/>
    <w:rsid w:val="00C32CAF"/>
    <w:rsid w:val="00C33DF9"/>
    <w:rsid w:val="00C3437D"/>
    <w:rsid w:val="00C350D1"/>
    <w:rsid w:val="00C40896"/>
    <w:rsid w:val="00C4399E"/>
    <w:rsid w:val="00C51DC5"/>
    <w:rsid w:val="00C53492"/>
    <w:rsid w:val="00C573E3"/>
    <w:rsid w:val="00C610CF"/>
    <w:rsid w:val="00C62A3C"/>
    <w:rsid w:val="00C63F6A"/>
    <w:rsid w:val="00C66875"/>
    <w:rsid w:val="00C67159"/>
    <w:rsid w:val="00C6776C"/>
    <w:rsid w:val="00C71DF9"/>
    <w:rsid w:val="00C7401C"/>
    <w:rsid w:val="00C7478A"/>
    <w:rsid w:val="00C74D7F"/>
    <w:rsid w:val="00C925F5"/>
    <w:rsid w:val="00C9368B"/>
    <w:rsid w:val="00C966EE"/>
    <w:rsid w:val="00C975DA"/>
    <w:rsid w:val="00CA1E3C"/>
    <w:rsid w:val="00CB036F"/>
    <w:rsid w:val="00CB1D37"/>
    <w:rsid w:val="00CB34AA"/>
    <w:rsid w:val="00CB7C5D"/>
    <w:rsid w:val="00CB7E85"/>
    <w:rsid w:val="00CC403C"/>
    <w:rsid w:val="00CD59B0"/>
    <w:rsid w:val="00CD5B53"/>
    <w:rsid w:val="00CE0FC1"/>
    <w:rsid w:val="00CE4D4D"/>
    <w:rsid w:val="00CE78D8"/>
    <w:rsid w:val="00CF15D6"/>
    <w:rsid w:val="00CF5556"/>
    <w:rsid w:val="00CF556B"/>
    <w:rsid w:val="00CF5C71"/>
    <w:rsid w:val="00CF6720"/>
    <w:rsid w:val="00CF737B"/>
    <w:rsid w:val="00D00203"/>
    <w:rsid w:val="00D20A49"/>
    <w:rsid w:val="00D25F39"/>
    <w:rsid w:val="00D26A41"/>
    <w:rsid w:val="00D33A48"/>
    <w:rsid w:val="00D35693"/>
    <w:rsid w:val="00D42A01"/>
    <w:rsid w:val="00D44ECB"/>
    <w:rsid w:val="00D4661A"/>
    <w:rsid w:val="00D51911"/>
    <w:rsid w:val="00D57752"/>
    <w:rsid w:val="00D61595"/>
    <w:rsid w:val="00D64A86"/>
    <w:rsid w:val="00D64C9D"/>
    <w:rsid w:val="00D64E3C"/>
    <w:rsid w:val="00D64EAC"/>
    <w:rsid w:val="00D70F48"/>
    <w:rsid w:val="00D74CD1"/>
    <w:rsid w:val="00D77E29"/>
    <w:rsid w:val="00D8008E"/>
    <w:rsid w:val="00D84021"/>
    <w:rsid w:val="00D8432F"/>
    <w:rsid w:val="00D900E0"/>
    <w:rsid w:val="00D90C0C"/>
    <w:rsid w:val="00D91B4C"/>
    <w:rsid w:val="00D92682"/>
    <w:rsid w:val="00D92E98"/>
    <w:rsid w:val="00D93457"/>
    <w:rsid w:val="00D94180"/>
    <w:rsid w:val="00D97C7E"/>
    <w:rsid w:val="00DA0AC9"/>
    <w:rsid w:val="00DA165B"/>
    <w:rsid w:val="00DA49EC"/>
    <w:rsid w:val="00DB1992"/>
    <w:rsid w:val="00DB3362"/>
    <w:rsid w:val="00DB56F7"/>
    <w:rsid w:val="00DB6A7F"/>
    <w:rsid w:val="00DC39DA"/>
    <w:rsid w:val="00DC5AD7"/>
    <w:rsid w:val="00DD0810"/>
    <w:rsid w:val="00DD29D7"/>
    <w:rsid w:val="00DD35C5"/>
    <w:rsid w:val="00DD4DDB"/>
    <w:rsid w:val="00DD636A"/>
    <w:rsid w:val="00DD7BF7"/>
    <w:rsid w:val="00DE0587"/>
    <w:rsid w:val="00DE2D59"/>
    <w:rsid w:val="00DE416E"/>
    <w:rsid w:val="00DF2306"/>
    <w:rsid w:val="00E048EF"/>
    <w:rsid w:val="00E0612C"/>
    <w:rsid w:val="00E072E0"/>
    <w:rsid w:val="00E078F1"/>
    <w:rsid w:val="00E116AC"/>
    <w:rsid w:val="00E141D7"/>
    <w:rsid w:val="00E16C1D"/>
    <w:rsid w:val="00E209EF"/>
    <w:rsid w:val="00E31A93"/>
    <w:rsid w:val="00E32521"/>
    <w:rsid w:val="00E32F40"/>
    <w:rsid w:val="00E35C74"/>
    <w:rsid w:val="00E36C50"/>
    <w:rsid w:val="00E36D73"/>
    <w:rsid w:val="00E37CC9"/>
    <w:rsid w:val="00E4122B"/>
    <w:rsid w:val="00E42EB4"/>
    <w:rsid w:val="00E44DFA"/>
    <w:rsid w:val="00E44EA4"/>
    <w:rsid w:val="00E50B23"/>
    <w:rsid w:val="00E53271"/>
    <w:rsid w:val="00E57CE4"/>
    <w:rsid w:val="00E7742C"/>
    <w:rsid w:val="00E81114"/>
    <w:rsid w:val="00E84AF5"/>
    <w:rsid w:val="00E8701E"/>
    <w:rsid w:val="00E87910"/>
    <w:rsid w:val="00E90512"/>
    <w:rsid w:val="00E940E4"/>
    <w:rsid w:val="00E95549"/>
    <w:rsid w:val="00E9632E"/>
    <w:rsid w:val="00EA7CBC"/>
    <w:rsid w:val="00EB314A"/>
    <w:rsid w:val="00EB445A"/>
    <w:rsid w:val="00EC0A6E"/>
    <w:rsid w:val="00EC5A6D"/>
    <w:rsid w:val="00EC6AA5"/>
    <w:rsid w:val="00ED3CDC"/>
    <w:rsid w:val="00ED6F96"/>
    <w:rsid w:val="00EE129E"/>
    <w:rsid w:val="00EE2439"/>
    <w:rsid w:val="00EE4CC3"/>
    <w:rsid w:val="00EF4E2B"/>
    <w:rsid w:val="00EF4FE9"/>
    <w:rsid w:val="00EF5405"/>
    <w:rsid w:val="00EF5ACB"/>
    <w:rsid w:val="00F1014A"/>
    <w:rsid w:val="00F1104B"/>
    <w:rsid w:val="00F118E5"/>
    <w:rsid w:val="00F1401F"/>
    <w:rsid w:val="00F15DB3"/>
    <w:rsid w:val="00F16D45"/>
    <w:rsid w:val="00F17F89"/>
    <w:rsid w:val="00F2149D"/>
    <w:rsid w:val="00F21B92"/>
    <w:rsid w:val="00F25BDE"/>
    <w:rsid w:val="00F269FF"/>
    <w:rsid w:val="00F274FD"/>
    <w:rsid w:val="00F30D39"/>
    <w:rsid w:val="00F30F6F"/>
    <w:rsid w:val="00F3514A"/>
    <w:rsid w:val="00F42380"/>
    <w:rsid w:val="00F460D9"/>
    <w:rsid w:val="00F46204"/>
    <w:rsid w:val="00F523B0"/>
    <w:rsid w:val="00F604F9"/>
    <w:rsid w:val="00F66566"/>
    <w:rsid w:val="00F717AB"/>
    <w:rsid w:val="00F72116"/>
    <w:rsid w:val="00F72B11"/>
    <w:rsid w:val="00F73F83"/>
    <w:rsid w:val="00F747EC"/>
    <w:rsid w:val="00F77B10"/>
    <w:rsid w:val="00F82FB9"/>
    <w:rsid w:val="00F83E7C"/>
    <w:rsid w:val="00F95DA6"/>
    <w:rsid w:val="00FA1129"/>
    <w:rsid w:val="00FA119A"/>
    <w:rsid w:val="00FA16CB"/>
    <w:rsid w:val="00FA2DDF"/>
    <w:rsid w:val="00FB497B"/>
    <w:rsid w:val="00FB558B"/>
    <w:rsid w:val="00FB5C53"/>
    <w:rsid w:val="00FB645A"/>
    <w:rsid w:val="00FB6F08"/>
    <w:rsid w:val="00FC3858"/>
    <w:rsid w:val="00FC6297"/>
    <w:rsid w:val="00FC7748"/>
    <w:rsid w:val="00FD06FB"/>
    <w:rsid w:val="00FD08E4"/>
    <w:rsid w:val="00FD22D0"/>
    <w:rsid w:val="00FD2CC3"/>
    <w:rsid w:val="00FD3F20"/>
    <w:rsid w:val="00FD4FA2"/>
    <w:rsid w:val="00FD593E"/>
    <w:rsid w:val="00FE07BC"/>
    <w:rsid w:val="00FE534F"/>
    <w:rsid w:val="00FE59A7"/>
    <w:rsid w:val="00FE6477"/>
    <w:rsid w:val="00FF7733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D2AE2-9FB2-434A-9F2D-6AA0AD8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30E1-AC00-4811-BF64-FC4440AC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15131</Words>
  <Characters>86249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101178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Приложение</dc:title>
  <dc:subject/>
  <dc:creator>**</dc:creator>
  <cp:keywords/>
  <dc:description/>
  <cp:lastModifiedBy>Kicx</cp:lastModifiedBy>
  <cp:revision>124</cp:revision>
  <cp:lastPrinted>2019-05-22T03:44:00Z</cp:lastPrinted>
  <dcterms:created xsi:type="dcterms:W3CDTF">2019-02-17T13:28:00Z</dcterms:created>
  <dcterms:modified xsi:type="dcterms:W3CDTF">2019-06-03T08:11:00Z</dcterms:modified>
</cp:coreProperties>
</file>